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68" w:rsidRPr="000F48AE" w:rsidRDefault="003D2A68" w:rsidP="003D2A68">
      <w:pPr>
        <w:spacing w:before="100" w:beforeAutospacing="1" w:after="100" w:afterAutospacing="1"/>
        <w:rPr>
          <w:rFonts w:eastAsia="Times New Roman" w:cs="Times New Roman"/>
          <w:b/>
          <w:bCs/>
          <w:sz w:val="24"/>
          <w:szCs w:val="24"/>
          <w:lang w:eastAsia="hr-HR"/>
        </w:rPr>
      </w:pPr>
      <w:r w:rsidRPr="000F48AE">
        <w:rPr>
          <w:rFonts w:eastAsia="Times New Roman" w:cs="Times New Roman"/>
          <w:b/>
          <w:bCs/>
          <w:sz w:val="24"/>
          <w:szCs w:val="24"/>
          <w:lang w:eastAsia="hr-HR"/>
        </w:rPr>
        <w:t xml:space="preserve">Na temelju članka 58. </w:t>
      </w:r>
      <w:r w:rsidR="0099445C" w:rsidRPr="000F48AE">
        <w:rPr>
          <w:rFonts w:eastAsia="Times New Roman" w:cs="Times New Roman"/>
          <w:b/>
          <w:bCs/>
          <w:sz w:val="24"/>
          <w:szCs w:val="24"/>
          <w:lang w:eastAsia="hr-HR"/>
        </w:rPr>
        <w:t xml:space="preserve">I članka 118. </w:t>
      </w:r>
      <w:r w:rsidRPr="000F48AE">
        <w:rPr>
          <w:rFonts w:eastAsia="Times New Roman" w:cs="Times New Roman"/>
          <w:b/>
          <w:bCs/>
          <w:sz w:val="24"/>
          <w:szCs w:val="24"/>
          <w:lang w:eastAsia="hr-HR"/>
        </w:rPr>
        <w:t>Zakona o odgoju i obrazovanju u osnovnoj i srednjoj školi ( „Narodne novine „ broj 87/08, 86/09, 92/10, 105/10, 90/11, 05/12, 16/12, 86/12, 126/12, 94/13</w:t>
      </w:r>
      <w:r w:rsidR="009D5F10" w:rsidRPr="000F48AE">
        <w:rPr>
          <w:rFonts w:eastAsia="Times New Roman" w:cs="Times New Roman"/>
          <w:b/>
          <w:bCs/>
          <w:sz w:val="24"/>
          <w:szCs w:val="24"/>
          <w:lang w:eastAsia="hr-HR"/>
        </w:rPr>
        <w:t>., 152/14.</w:t>
      </w:r>
      <w:r w:rsidRPr="000F48AE">
        <w:rPr>
          <w:rFonts w:eastAsia="Times New Roman" w:cs="Times New Roman"/>
          <w:b/>
          <w:bCs/>
          <w:sz w:val="24"/>
          <w:szCs w:val="24"/>
          <w:lang w:eastAsia="hr-HR"/>
        </w:rPr>
        <w:t xml:space="preserve">) te članka </w:t>
      </w:r>
      <w:r w:rsidR="0099445C" w:rsidRPr="000F48AE">
        <w:rPr>
          <w:rFonts w:eastAsia="Times New Roman" w:cs="Times New Roman"/>
          <w:b/>
          <w:bCs/>
          <w:sz w:val="24"/>
          <w:szCs w:val="24"/>
          <w:lang w:eastAsia="hr-HR"/>
        </w:rPr>
        <w:t>170</w:t>
      </w:r>
      <w:r w:rsidRPr="000F48AE">
        <w:rPr>
          <w:rFonts w:eastAsia="Times New Roman" w:cs="Times New Roman"/>
          <w:b/>
          <w:bCs/>
          <w:sz w:val="24"/>
          <w:szCs w:val="24"/>
          <w:lang w:eastAsia="hr-HR"/>
        </w:rPr>
        <w:t xml:space="preserve">. Statuta Osnovne glazbene škole </w:t>
      </w:r>
      <w:r w:rsidR="009D5F10" w:rsidRPr="000F48AE">
        <w:rPr>
          <w:rFonts w:eastAsia="Times New Roman" w:cs="Times New Roman"/>
          <w:b/>
          <w:bCs/>
          <w:sz w:val="24"/>
          <w:szCs w:val="24"/>
          <w:lang w:eastAsia="hr-HR"/>
        </w:rPr>
        <w:t>Zlatka Grgoševića</w:t>
      </w:r>
      <w:r w:rsidRPr="000F48AE">
        <w:rPr>
          <w:rFonts w:eastAsia="Times New Roman" w:cs="Times New Roman"/>
          <w:b/>
          <w:bCs/>
          <w:sz w:val="24"/>
          <w:szCs w:val="24"/>
          <w:lang w:eastAsia="hr-HR"/>
        </w:rPr>
        <w:t>, u suradnji s Učiteljskim vijećem</w:t>
      </w:r>
      <w:r w:rsidR="009D5F10" w:rsidRPr="000F48AE">
        <w:rPr>
          <w:rFonts w:eastAsia="Times New Roman" w:cs="Times New Roman"/>
          <w:b/>
          <w:bCs/>
          <w:sz w:val="24"/>
          <w:szCs w:val="24"/>
          <w:lang w:eastAsia="hr-HR"/>
        </w:rPr>
        <w:t xml:space="preserve"> i vijećem roditelja</w:t>
      </w:r>
      <w:r w:rsidRPr="000F48AE">
        <w:rPr>
          <w:rFonts w:eastAsia="Times New Roman" w:cs="Times New Roman"/>
          <w:b/>
          <w:bCs/>
          <w:sz w:val="24"/>
          <w:szCs w:val="24"/>
          <w:lang w:eastAsia="hr-HR"/>
        </w:rPr>
        <w:t>, Školski odbor sjednici održanoj</w:t>
      </w:r>
      <w:r w:rsidR="009D5F10" w:rsidRPr="000F48AE">
        <w:rPr>
          <w:rFonts w:eastAsia="Times New Roman" w:cs="Times New Roman"/>
          <w:b/>
          <w:bCs/>
          <w:sz w:val="24"/>
          <w:szCs w:val="24"/>
          <w:lang w:eastAsia="hr-HR"/>
        </w:rPr>
        <w:t xml:space="preserve">          </w:t>
      </w:r>
      <w:r w:rsidRPr="000F48AE">
        <w:rPr>
          <w:rFonts w:eastAsia="Times New Roman" w:cs="Times New Roman"/>
          <w:b/>
          <w:bCs/>
          <w:sz w:val="24"/>
          <w:szCs w:val="24"/>
          <w:lang w:eastAsia="hr-HR"/>
        </w:rPr>
        <w:t xml:space="preserve"> </w:t>
      </w:r>
      <w:r w:rsidR="001F3B95">
        <w:rPr>
          <w:rFonts w:eastAsia="Times New Roman" w:cs="Times New Roman"/>
          <w:b/>
          <w:bCs/>
          <w:sz w:val="24"/>
          <w:szCs w:val="24"/>
          <w:lang w:eastAsia="hr-HR"/>
        </w:rPr>
        <w:t xml:space="preserve">25.05.2015. </w:t>
      </w:r>
      <w:r w:rsidRPr="000F48AE">
        <w:rPr>
          <w:rFonts w:eastAsia="Times New Roman" w:cs="Times New Roman"/>
          <w:b/>
          <w:bCs/>
          <w:sz w:val="24"/>
          <w:szCs w:val="24"/>
          <w:lang w:eastAsia="hr-HR"/>
        </w:rPr>
        <w:t>godine donosi</w:t>
      </w:r>
    </w:p>
    <w:p w:rsidR="003D2A68" w:rsidRPr="000F48AE" w:rsidRDefault="003D2A68" w:rsidP="000F48AE">
      <w:pPr>
        <w:spacing w:before="100" w:beforeAutospacing="1" w:after="100" w:afterAutospacing="1"/>
        <w:jc w:val="center"/>
        <w:rPr>
          <w:rFonts w:eastAsia="Times New Roman" w:cs="Times New Roman"/>
          <w:b/>
          <w:bCs/>
          <w:sz w:val="24"/>
          <w:szCs w:val="24"/>
          <w:lang w:eastAsia="hr-HR"/>
        </w:rPr>
      </w:pPr>
      <w:r w:rsidRPr="000F48AE">
        <w:rPr>
          <w:rFonts w:eastAsia="Times New Roman" w:cs="Times New Roman"/>
          <w:b/>
          <w:bCs/>
          <w:sz w:val="24"/>
          <w:szCs w:val="24"/>
          <w:lang w:eastAsia="hr-HR"/>
        </w:rPr>
        <w:t>ETIČKI KODEKS NEPOSREDNIH NOSITELJA</w:t>
      </w:r>
    </w:p>
    <w:p w:rsidR="003D2A68" w:rsidRPr="000F48AE" w:rsidRDefault="003D2A68" w:rsidP="000F48AE">
      <w:pPr>
        <w:spacing w:before="100" w:beforeAutospacing="1" w:after="100" w:afterAutospacing="1"/>
        <w:jc w:val="center"/>
        <w:rPr>
          <w:rFonts w:eastAsia="Times New Roman" w:cs="Times New Roman"/>
          <w:b/>
          <w:bCs/>
          <w:sz w:val="24"/>
          <w:szCs w:val="24"/>
          <w:lang w:eastAsia="hr-HR"/>
        </w:rPr>
      </w:pPr>
      <w:r w:rsidRPr="000F48AE">
        <w:rPr>
          <w:rFonts w:eastAsia="Times New Roman" w:cs="Times New Roman"/>
          <w:b/>
          <w:bCs/>
          <w:sz w:val="24"/>
          <w:szCs w:val="24"/>
          <w:lang w:eastAsia="hr-HR"/>
        </w:rPr>
        <w:t xml:space="preserve">ODGOJNO-OBRAZOVNE DJELATNOSTI U OGŠ </w:t>
      </w:r>
      <w:r w:rsidR="009D5F10" w:rsidRPr="000F48AE">
        <w:rPr>
          <w:rFonts w:eastAsia="Times New Roman" w:cs="Times New Roman"/>
          <w:b/>
          <w:bCs/>
          <w:sz w:val="24"/>
          <w:szCs w:val="24"/>
          <w:lang w:eastAsia="hr-HR"/>
        </w:rPr>
        <w:t>ZLATKA GRGOŠEVIĆA, SESVETE</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w:t>
      </w:r>
      <w:r w:rsidRPr="000F48AE">
        <w:rPr>
          <w:rFonts w:eastAsia="Times New Roman" w:cs="Times New Roman"/>
          <w:b/>
          <w:bCs/>
          <w:sz w:val="24"/>
          <w:szCs w:val="24"/>
          <w:lang w:eastAsia="hr-HR"/>
        </w:rPr>
        <w:t>OPĆE ODREDBE</w:t>
      </w:r>
    </w:p>
    <w:p w:rsidR="003D2A68" w:rsidRPr="000F48AE" w:rsidRDefault="003D2A68" w:rsidP="003D2A68">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xml:space="preserve">Etičkim kodeksom propisuje se skup pravila, odnosno etičkih načela, kojih se u radu i  ponašanju u Školi i školskom okruženju moraju pridržavati neposredni nositelji odgojno- obrazovne djelatnosti u OGŠ </w:t>
      </w:r>
      <w:r w:rsidR="009D5F10" w:rsidRPr="000F48AE">
        <w:rPr>
          <w:rFonts w:eastAsia="Times New Roman" w:cs="Times New Roman"/>
          <w:sz w:val="24"/>
          <w:szCs w:val="24"/>
          <w:lang w:eastAsia="hr-HR"/>
        </w:rPr>
        <w:t>Zlatka Grgoševića</w:t>
      </w:r>
      <w:r w:rsidRPr="000F48AE">
        <w:rPr>
          <w:rFonts w:eastAsia="Times New Roman" w:cs="Times New Roman"/>
          <w:sz w:val="24"/>
          <w:szCs w:val="24"/>
          <w:lang w:eastAsia="hr-HR"/>
        </w:rPr>
        <w:t>.</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Izrazi u ovom Etičkom kodeksu navedeni u muškom rodu neutralni su i odnose na sve osobe: muškog i ženskog spola.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Etičkim kodeksom uređuju se obveze i prava neposrednih nositelja odgojno-obrazovne djelatnosti  (dalje u tekstu: učitelji i stručni suradnici), odnos učitelja i stručnih suradnika prema učenicima, odnos učitelja i stručnih suradnika prema roditeljima, strankama i ostalim radnicima škole, primjereni način ophođenja i odijevanja u Školi,  druge odredbe ponašanja u školskom okruženju i neposrednom odgojno – obrazovnom radu te posljedice kršenja ovog Etičkog kodeksa.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3.</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dužni su u svom radu postupati  savjesno i odgovorno prema pravilima struke i u skladu s temeljnim načelima humanosti, moralnosti, ispravnosti te vrijednosti zaštićenih međunarodnim pravom, osobito vodeći računa o pravima djece.</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b/>
          <w:bCs/>
          <w:sz w:val="24"/>
          <w:szCs w:val="24"/>
          <w:lang w:eastAsia="hr-HR"/>
        </w:rPr>
        <w:t>ODNOS UČITELJA I STRUČNIH SURADNIKA PREMA UČENICIMA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4.</w:t>
      </w:r>
    </w:p>
    <w:p w:rsidR="003D2A68"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dužni su postupati jednako prema svim učenicima bez diskriminacije ili povlašćivanja na temelju rase, boje kože, spola, dobi, nacionalnosti, etničke ili vjerske pripadnosti, socijalnog ili imovnog stanja, obiteljske situacije ili bilo kojoj drugoj osnovi.</w:t>
      </w:r>
    </w:p>
    <w:p w:rsidR="004D3B0E" w:rsidRPr="000F48AE" w:rsidRDefault="004D3B0E" w:rsidP="003D2A68">
      <w:pPr>
        <w:spacing w:before="100" w:beforeAutospacing="1" w:after="100" w:afterAutospacing="1"/>
        <w:rPr>
          <w:rFonts w:eastAsia="Times New Roman" w:cs="Times New Roman"/>
          <w:sz w:val="24"/>
          <w:szCs w:val="24"/>
          <w:lang w:eastAsia="hr-HR"/>
        </w:rPr>
      </w:pP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lastRenderedPageBreak/>
        <w:t>Članak 5.</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Učenike treba odgajati i obrazovati u skladu s temeljnim ljudskim vrijednostima: istine, mira ispravnog postupanja, ljubavi i  nenasilja.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6.</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trebaju odgajati učenike prema načelu  postizanja  sklada misli, riječi i djela, u čemu trebaju biti primjer i uzor učenicima.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7.</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Kod učenika treba poticati slobodan, odgovoran i ozbiljan pristup učenju uz primjenu najboljih stručnih , profesionalnih i znanstvenih metoda. </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Učenike treba motivirati za učenje i druge oblike stvaralaštva, poticati na izražavanje vlastitog mišljenja te kod njih razvijati samopouzdanje.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8.</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trebaju biti objektivni i nepristrani pri ocjenjivanju učenika uz obvezu suzdržavanja od svih postupanja kojima bi se određeni učenici preferirali, a kod druge djece stvarao osjećaj manje vrijednosti i ljubomore.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9.</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Dužnost je učitelja i stručnih suradnika uvažavati i prihvaćati učenike s različitim sposobnostima i interesima i omogućiti im odgovarajući  intelektualni, emocionalni, moralni i duhovni razvitak u skladu s njihovim mogućnostima.  </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10.</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Kod učenika treba razvijati domoljublje, svijest o nacionalnoj pripadnosti i svim vrednotama povijesne, kulturne i etničke baštine Republike Hrvatske.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11.</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Učenike treba odgajati da poštuju i uvažavaju sve osobe bez obzira na nacionalnu ili vjersku pripadnost u skladu s etičkim načelima, humanosti i čovjekoljublju.</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12.</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Zabranjeno je fizičko kažnjavanje učenika te svaka metoda psihološkog pritiska kojom se učenik dovodi u ponižavajući položaj ili se njime stvara osjećaj manje vrijednosti ili povrede dostojanstva učenika.</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Zabranjeno je kažnjavanje neposluha učenika udaljavanjem iz razreda, osim ako su udaljeni iz razloga što su upućeni stručnoj službi ili Ravnatelju Škole.</w:t>
      </w:r>
    </w:p>
    <w:p w:rsidR="003D2A68" w:rsidRPr="000F48AE" w:rsidRDefault="003D2A68" w:rsidP="004D3B0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lastRenderedPageBreak/>
        <w:t>Članak 13.</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Kod saznanja o bilo kakvom obliku fizičkog ili psihičkog nasilja nad učenicima ili bilo kojem drugom društveno neprihvatljivom ponašanju koje može štetiti razvoju i tjelesnom ili psihičkom integritetu djeteta, učitelj i stručni suradnik dužan je u najkraćem mogućem roku izvijestiti Ravnatelja Škole, koji je o tome obvezan izvijestiti nadležne institucije.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14.</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 obavljanju odgojno-obrazovne struke učitelji i stručni suradnici dužni su osobito brižno postupati sa svim informacijama kojima raspolažu o učenicima ili njihovim obiteljima uz obvezu da svi ti podaci predstavljaju profesionalnu tajnu.</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Dužnost čuvanja službene i profesionalne tajne obvezuje i nakon prestanka rada u Školi , osim u situacijama kada je to odredbama posebnih zakona propisano, odnosno u postupcima pred nadležnim tijelima. </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w:t>
      </w:r>
      <w:r w:rsidRPr="000F48AE">
        <w:rPr>
          <w:rFonts w:eastAsia="Times New Roman" w:cs="Times New Roman"/>
          <w:b/>
          <w:bCs/>
          <w:sz w:val="24"/>
          <w:szCs w:val="24"/>
          <w:lang w:eastAsia="hr-HR"/>
        </w:rPr>
        <w:t>ODNOS UČITELJA I STRUČNIH SURADNIKA PREMA RODITELJIMA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15.</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trebaju  imati suradničke i suodgovorne odnose s roditeljima odnosno skrbnicima učenika.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16.</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Na zamolbu ili zahtjev roditelja ili skrbnika učenika, dužni su ga primiti na razgovor te saslušati ako se time ne remeti redoviti nastavni proces.</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U vrijeme predviđeno za informacije učitelj je dužan biti dostupan svim roditeljima zainteresiranima za razgovor.</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17.</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Odnos učitelja i stručnog suradnika prema roditeljima ili skrbnicima treba biti tolerantan uz obvezu uvažavanja stavova roditelja ili skrbnika, vodeći računa o dobrobiti djeteta.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18.</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su dužni izvješćivati roditelje o uspjehu učenika, ponašanju i aktivnostima učenika te izostancima s nastave.</w:t>
      </w:r>
    </w:p>
    <w:p w:rsidR="003D2A68" w:rsidRDefault="003D2A68" w:rsidP="003D2A68">
      <w:pPr>
        <w:spacing w:before="100" w:beforeAutospacing="1" w:after="100" w:afterAutospacing="1"/>
        <w:rPr>
          <w:rFonts w:eastAsia="Times New Roman" w:cs="Times New Roman"/>
          <w:b/>
          <w:bCs/>
          <w:sz w:val="24"/>
          <w:szCs w:val="24"/>
          <w:lang w:eastAsia="hr-HR"/>
        </w:rPr>
      </w:pPr>
      <w:r w:rsidRPr="000F48AE">
        <w:rPr>
          <w:rFonts w:eastAsia="Times New Roman" w:cs="Times New Roman"/>
          <w:sz w:val="24"/>
          <w:szCs w:val="24"/>
          <w:lang w:eastAsia="hr-HR"/>
        </w:rPr>
        <w:t> </w:t>
      </w:r>
      <w:r w:rsidRPr="000F48AE">
        <w:rPr>
          <w:rFonts w:eastAsia="Times New Roman" w:cs="Times New Roman"/>
          <w:b/>
          <w:bCs/>
          <w:sz w:val="24"/>
          <w:szCs w:val="24"/>
          <w:lang w:eastAsia="hr-HR"/>
        </w:rPr>
        <w:t>ODNOS UČITELJA I STRUČNIH SURADNIKA MEĐUSOBNO, PREMA STRANKAMA I DRUGIM RADNICIMA ŠKOLE</w:t>
      </w:r>
    </w:p>
    <w:p w:rsidR="004D3B0E" w:rsidRDefault="004D3B0E" w:rsidP="003D2A68">
      <w:pPr>
        <w:spacing w:before="100" w:beforeAutospacing="1" w:after="100" w:afterAutospacing="1"/>
        <w:rPr>
          <w:rFonts w:eastAsia="Times New Roman" w:cs="Times New Roman"/>
          <w:b/>
          <w:bCs/>
          <w:sz w:val="24"/>
          <w:szCs w:val="24"/>
          <w:lang w:eastAsia="hr-HR"/>
        </w:rPr>
      </w:pPr>
    </w:p>
    <w:p w:rsidR="004D3B0E" w:rsidRPr="000F48AE" w:rsidRDefault="004D3B0E" w:rsidP="003D2A68">
      <w:pPr>
        <w:spacing w:before="100" w:beforeAutospacing="1" w:after="100" w:afterAutospacing="1"/>
        <w:rPr>
          <w:rFonts w:eastAsia="Times New Roman" w:cs="Times New Roman"/>
          <w:sz w:val="24"/>
          <w:szCs w:val="24"/>
          <w:lang w:eastAsia="hr-HR"/>
        </w:rPr>
      </w:pP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lastRenderedPageBreak/>
        <w:t>Članak 19.</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Odnos učitelja i stručnih suradnika prema radu i radnim obvezama mora biti stručan i profesionalan.</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20.</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Međusobni odnos učitelja i stručnih suradnika treba biti suradnički, temeljiti se na međusobnom poštovanju, kolegijalnosti, uvažavanju, međusobnoj pomoći i suradnji te profesionalnoj i ljudskoj solidarnosti.</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21.</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dužni su uzdržavati se od ponašanja kojima mogu povrijediti stručni ugled ili način rada drugog učitelja, stručnog suradnika ili drugog radnika škole.</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Kod ukazivanja na određena postupanja ili ponašanja drugih učitelja, stručnih suradnika odnosno ostalih radnika Škole treba postupati korektno i obazrivo, pazeći da se primjedbom ili kritikom ne povrijedi ugled ili dostojanstvo osobe na čiji se rad ili postupanje ukazuje.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22.</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Prema strankama učitelji i stručni suradnici obvezni su ponašati se kulturno i susretljivo  i dati im svaku informaciju kojom raspolažu, odnosno uputiti ih nadležnoj osobi ili tijelu.</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23.</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Ophođenje s učenicima, roditeljima, radnicima škole te svim drugim osobama s kojima učitelji i stručni suradnici svakodnevno komuniciraju treba biti kulturno, uljudno i na razini profesije koju obavljaju.</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w:t>
      </w:r>
      <w:r w:rsidRPr="000F48AE">
        <w:rPr>
          <w:rFonts w:eastAsia="Times New Roman" w:cs="Times New Roman"/>
          <w:b/>
          <w:bCs/>
          <w:sz w:val="24"/>
          <w:szCs w:val="24"/>
          <w:lang w:eastAsia="hr-HR"/>
        </w:rPr>
        <w:t>OSTALE ODREDBE</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24.</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Osobni izgled učitelja i stručnih suradnika mora biti služben i ozbiljan.</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Odjeća učitelja i stručnih suradnika treba biti čista, uredna, umjerenih krojeva, primjerena pozivu koji obavljaju.</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Odjeća kod žena ne smije biti uska i kratka, kao niti neprimjereno otkrivati dijelove tijela, kako ne bi  negativno djelovala na pažnju učenika. </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25.</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Učitelji i stručni suradnici dužni su čuvati dignitet struke i izvan radnog vremena u školi primjerenim i  dostojanstvenim ponašanjem.</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lastRenderedPageBreak/>
        <w:t>Članak 26.</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Dužnost je učitelja i stručnih suradnika ukazivati na neprimjerene  postupke ili postupanja glede nepoštovanja odredbi ovoga Kodeksa ili druga neprimjerna ponašanja, vodeći računa da se to izvrši na način kojim neće biti povrijeđeno dostojanstvo osobe koju se upozorava na takva štetna ponašanja.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27.</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Apsolutno su  zabranjena sva neprihvatljiva ponašanja: diskriminacija, uznemiravanje, spolno ili verbalno uznemiravanje, uzimanje alkoholnih i sličnih napitaka, pušenja ili konzumiranja opojnih sredstava.</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Povreda odredbi ovog Kodeksa smatra se lakšom ili težom povredom profesionalnih obveza, za koje osoba treba odgovarati u skladu sa zakonskim odredbama.</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28.</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Etičkog kodeksa dužni su se pridržavati svi učitelji i stručni suradnici koji su na dan stupanja na snagu ovog Kodeksa u radnom odnosu u školi.</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Svaki učitelj i stručni suradnik koji će zasnovati radni odnos nakon stupanja na snagu ovog Etičkog kodeksa, prije sklapanja ugovora o radu dužan je upoznati se s odredbama ovog Kodeksa i pridržavati ih se u radu.</w:t>
      </w:r>
    </w:p>
    <w:p w:rsidR="003D2A68" w:rsidRPr="000F48AE" w:rsidRDefault="003D2A68" w:rsidP="000F48AE">
      <w:pPr>
        <w:spacing w:before="100" w:beforeAutospacing="1" w:after="100" w:afterAutospacing="1"/>
        <w:jc w:val="center"/>
        <w:rPr>
          <w:rFonts w:eastAsia="Times New Roman" w:cs="Times New Roman"/>
          <w:sz w:val="24"/>
          <w:szCs w:val="24"/>
          <w:lang w:eastAsia="hr-HR"/>
        </w:rPr>
      </w:pPr>
      <w:r w:rsidRPr="000F48AE">
        <w:rPr>
          <w:rFonts w:eastAsia="Times New Roman" w:cs="Times New Roman"/>
          <w:b/>
          <w:bCs/>
          <w:sz w:val="24"/>
          <w:szCs w:val="24"/>
          <w:lang w:eastAsia="hr-HR"/>
        </w:rPr>
        <w:t>Članak 29.</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Ovaj Etički kodeks stupa na snagu danom objave na oglasnoj ploči Škole.</w:t>
      </w:r>
    </w:p>
    <w:p w:rsidR="003D2A68" w:rsidRPr="000F48AE" w:rsidRDefault="003D2A68" w:rsidP="004D3B0E">
      <w:pPr>
        <w:pStyle w:val="NoSpacing"/>
        <w:rPr>
          <w:lang w:eastAsia="hr-HR"/>
        </w:rPr>
      </w:pPr>
      <w:r w:rsidRPr="000F48AE">
        <w:rPr>
          <w:lang w:eastAsia="hr-HR"/>
        </w:rPr>
        <w:t> KLASA: 012-04/14-01/01</w:t>
      </w:r>
    </w:p>
    <w:p w:rsidR="003D2A68" w:rsidRPr="000F48AE" w:rsidRDefault="003D2A68" w:rsidP="004D3B0E">
      <w:pPr>
        <w:pStyle w:val="NoSpacing"/>
        <w:rPr>
          <w:lang w:eastAsia="hr-HR"/>
        </w:rPr>
      </w:pPr>
      <w:r w:rsidRPr="000F48AE">
        <w:rPr>
          <w:lang w:eastAsia="hr-HR"/>
        </w:rPr>
        <w:t xml:space="preserve">URBROJ: </w:t>
      </w:r>
      <w:r w:rsidR="00DF2E68" w:rsidRPr="000F48AE">
        <w:rPr>
          <w:lang w:eastAsia="hr-HR"/>
        </w:rPr>
        <w:t>251-261-15-01</w:t>
      </w:r>
    </w:p>
    <w:p w:rsidR="003D2A68" w:rsidRPr="000F48AE" w:rsidRDefault="009D5F10"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xml:space="preserve">Zagreb-Sesvete, </w:t>
      </w:r>
      <w:r w:rsidR="001F3B95">
        <w:rPr>
          <w:rFonts w:eastAsia="Times New Roman" w:cs="Times New Roman"/>
          <w:sz w:val="24"/>
          <w:szCs w:val="24"/>
          <w:lang w:eastAsia="hr-HR"/>
        </w:rPr>
        <w:t>25.05.2015.</w:t>
      </w:r>
    </w:p>
    <w:p w:rsidR="003D2A68" w:rsidRDefault="009D5F10" w:rsidP="009D5F10">
      <w:pPr>
        <w:spacing w:before="100" w:beforeAutospacing="1" w:after="100" w:afterAutospacing="1"/>
        <w:ind w:left="5664" w:firstLine="6"/>
        <w:rPr>
          <w:rFonts w:eastAsia="Times New Roman" w:cs="Times New Roman"/>
          <w:sz w:val="24"/>
          <w:szCs w:val="24"/>
          <w:lang w:eastAsia="hr-HR"/>
        </w:rPr>
      </w:pPr>
      <w:r w:rsidRPr="000F48AE">
        <w:rPr>
          <w:rFonts w:eastAsia="Times New Roman" w:cs="Times New Roman"/>
          <w:sz w:val="24"/>
          <w:szCs w:val="24"/>
          <w:lang w:eastAsia="hr-HR"/>
        </w:rPr>
        <w:t>PREDSJEDNICA</w:t>
      </w:r>
      <w:r w:rsidR="003D2A68" w:rsidRPr="000F48AE">
        <w:rPr>
          <w:rFonts w:eastAsia="Times New Roman" w:cs="Times New Roman"/>
          <w:sz w:val="24"/>
          <w:szCs w:val="24"/>
          <w:lang w:eastAsia="hr-HR"/>
        </w:rPr>
        <w:t xml:space="preserve"> ŠKOLSKOG </w:t>
      </w:r>
      <w:r w:rsidRPr="000F48AE">
        <w:rPr>
          <w:rFonts w:eastAsia="Times New Roman" w:cs="Times New Roman"/>
          <w:sz w:val="24"/>
          <w:szCs w:val="24"/>
          <w:lang w:eastAsia="hr-HR"/>
        </w:rPr>
        <w:t>O</w:t>
      </w:r>
      <w:r w:rsidR="003D2A68" w:rsidRPr="000F48AE">
        <w:rPr>
          <w:rFonts w:eastAsia="Times New Roman" w:cs="Times New Roman"/>
          <w:sz w:val="24"/>
          <w:szCs w:val="24"/>
          <w:lang w:eastAsia="hr-HR"/>
        </w:rPr>
        <w:t>DBORA                                                                                   ____________________________</w:t>
      </w:r>
      <w:r w:rsidRPr="000F48AE">
        <w:rPr>
          <w:rFonts w:eastAsia="Times New Roman" w:cs="Times New Roman"/>
          <w:sz w:val="24"/>
          <w:szCs w:val="24"/>
          <w:lang w:eastAsia="hr-HR"/>
        </w:rPr>
        <w:t>Ana Matoković-Dabić, prof.</w:t>
      </w:r>
    </w:p>
    <w:p w:rsidR="003D2A68" w:rsidRPr="000F48AE" w:rsidRDefault="003D2A68" w:rsidP="003D2A68">
      <w:pPr>
        <w:spacing w:before="100" w:beforeAutospacing="1" w:after="100" w:afterAutospacing="1"/>
        <w:rPr>
          <w:rFonts w:eastAsia="Times New Roman" w:cs="Times New Roman"/>
          <w:sz w:val="24"/>
          <w:szCs w:val="24"/>
          <w:lang w:eastAsia="hr-HR"/>
        </w:rPr>
      </w:pPr>
      <w:r w:rsidRPr="000F48AE">
        <w:rPr>
          <w:rFonts w:eastAsia="Times New Roman" w:cs="Times New Roman"/>
          <w:sz w:val="24"/>
          <w:szCs w:val="24"/>
          <w:lang w:eastAsia="hr-HR"/>
        </w:rPr>
        <w:t> Pravilnik je objavljen na oglasnoj ploči Škole dana  </w:t>
      </w:r>
      <w:r w:rsidR="001F3B95">
        <w:rPr>
          <w:rFonts w:eastAsia="Times New Roman" w:cs="Times New Roman"/>
          <w:sz w:val="24"/>
          <w:szCs w:val="24"/>
          <w:lang w:eastAsia="hr-HR"/>
        </w:rPr>
        <w:t>27.05.2015.</w:t>
      </w:r>
      <w:r w:rsidRPr="000F48AE">
        <w:rPr>
          <w:rFonts w:eastAsia="Times New Roman" w:cs="Times New Roman"/>
          <w:sz w:val="24"/>
          <w:szCs w:val="24"/>
          <w:lang w:eastAsia="hr-HR"/>
        </w:rPr>
        <w:t xml:space="preserve"> godine, te je istog dana stupio na snagu.  </w:t>
      </w:r>
    </w:p>
    <w:p w:rsidR="003D2A68" w:rsidRDefault="009D5F10" w:rsidP="009D5F10">
      <w:pPr>
        <w:spacing w:before="100" w:beforeAutospacing="1" w:after="100" w:afterAutospacing="1"/>
        <w:ind w:left="4956" w:firstLine="708"/>
        <w:rPr>
          <w:rFonts w:eastAsia="Times New Roman" w:cs="Times New Roman"/>
          <w:sz w:val="24"/>
          <w:szCs w:val="24"/>
          <w:lang w:eastAsia="hr-HR"/>
        </w:rPr>
      </w:pPr>
      <w:r w:rsidRPr="000F48AE">
        <w:rPr>
          <w:rFonts w:eastAsia="Times New Roman" w:cs="Times New Roman"/>
          <w:sz w:val="24"/>
          <w:szCs w:val="24"/>
          <w:lang w:eastAsia="hr-HR"/>
        </w:rPr>
        <w:t>PRIVREMENI RAVNATELJ</w:t>
      </w:r>
    </w:p>
    <w:p w:rsidR="004D3B0E" w:rsidRPr="000F48AE" w:rsidRDefault="004D3B0E" w:rsidP="009D5F10">
      <w:pPr>
        <w:spacing w:before="100" w:beforeAutospacing="1" w:after="100" w:afterAutospacing="1"/>
        <w:ind w:left="4956" w:firstLine="708"/>
        <w:rPr>
          <w:rFonts w:eastAsia="Times New Roman" w:cs="Times New Roman"/>
          <w:sz w:val="24"/>
          <w:szCs w:val="24"/>
          <w:lang w:eastAsia="hr-HR"/>
        </w:rPr>
      </w:pPr>
    </w:p>
    <w:p w:rsidR="00796EE2" w:rsidRPr="000F48AE" w:rsidRDefault="003D2A68" w:rsidP="003D2A68">
      <w:pPr>
        <w:spacing w:before="100" w:beforeAutospacing="1" w:after="100" w:afterAutospacing="1"/>
      </w:pPr>
      <w:r w:rsidRPr="000F48AE">
        <w:rPr>
          <w:rFonts w:eastAsia="Times New Roman" w:cs="Times New Roman"/>
          <w:sz w:val="24"/>
          <w:szCs w:val="24"/>
          <w:lang w:eastAsia="hr-HR"/>
        </w:rPr>
        <w:t>                                                                                        </w:t>
      </w:r>
      <w:r w:rsidR="000F48AE">
        <w:rPr>
          <w:rFonts w:eastAsia="Times New Roman" w:cs="Times New Roman"/>
          <w:sz w:val="24"/>
          <w:szCs w:val="24"/>
          <w:lang w:eastAsia="hr-HR"/>
        </w:rPr>
        <w:t xml:space="preserve">           </w:t>
      </w:r>
      <w:r w:rsidRPr="000F48AE">
        <w:rPr>
          <w:rFonts w:eastAsia="Times New Roman" w:cs="Times New Roman"/>
          <w:sz w:val="24"/>
          <w:szCs w:val="24"/>
          <w:lang w:eastAsia="hr-HR"/>
        </w:rPr>
        <w:t xml:space="preserve">      </w:t>
      </w:r>
      <w:r w:rsidR="009D5F10" w:rsidRPr="000F48AE">
        <w:rPr>
          <w:rFonts w:eastAsia="Times New Roman" w:cs="Times New Roman"/>
          <w:sz w:val="24"/>
          <w:szCs w:val="24"/>
          <w:lang w:eastAsia="hr-HR"/>
        </w:rPr>
        <w:t xml:space="preserve">Nenad Dan Kozig, </w:t>
      </w:r>
      <w:r w:rsidRPr="000F48AE">
        <w:rPr>
          <w:rFonts w:eastAsia="Times New Roman" w:cs="Times New Roman"/>
          <w:sz w:val="24"/>
          <w:szCs w:val="24"/>
          <w:lang w:eastAsia="hr-HR"/>
        </w:rPr>
        <w:t xml:space="preserve"> prof.</w:t>
      </w:r>
    </w:p>
    <w:sectPr w:rsidR="00796EE2" w:rsidRPr="000F48AE" w:rsidSect="00796E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D2A68"/>
    <w:rsid w:val="000F48AE"/>
    <w:rsid w:val="001615BF"/>
    <w:rsid w:val="001E0DB8"/>
    <w:rsid w:val="001F3B95"/>
    <w:rsid w:val="00284BCD"/>
    <w:rsid w:val="0038422C"/>
    <w:rsid w:val="003B4353"/>
    <w:rsid w:val="003D2A68"/>
    <w:rsid w:val="004D3B0E"/>
    <w:rsid w:val="0053322F"/>
    <w:rsid w:val="00570E5F"/>
    <w:rsid w:val="006B33DC"/>
    <w:rsid w:val="00764014"/>
    <w:rsid w:val="00796EE2"/>
    <w:rsid w:val="007A10B7"/>
    <w:rsid w:val="00850911"/>
    <w:rsid w:val="0099445C"/>
    <w:rsid w:val="009D5F10"/>
    <w:rsid w:val="00B52B37"/>
    <w:rsid w:val="00BB36BE"/>
    <w:rsid w:val="00DF2E68"/>
    <w:rsid w:val="00E14CA4"/>
    <w:rsid w:val="00EF3EF1"/>
    <w:rsid w:val="00EF72AD"/>
    <w:rsid w:val="00F81A32"/>
    <w:rsid w:val="00F96DB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3D2A68"/>
    <w:pPr>
      <w:spacing w:before="100" w:beforeAutospacing="1" w:after="100" w:afterAutospacing="1"/>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3D2A68"/>
    <w:rPr>
      <w:b/>
      <w:bCs/>
    </w:rPr>
  </w:style>
  <w:style w:type="paragraph" w:styleId="NormalWeb">
    <w:name w:val="Normal (Web)"/>
    <w:basedOn w:val="Normal"/>
    <w:uiPriority w:val="99"/>
    <w:semiHidden/>
    <w:unhideWhenUsed/>
    <w:rsid w:val="003D2A68"/>
    <w:pPr>
      <w:spacing w:before="100" w:beforeAutospacing="1" w:after="100" w:afterAutospacing="1"/>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D2A68"/>
    <w:rPr>
      <w:rFonts w:ascii="Tahoma" w:hAnsi="Tahoma" w:cs="Tahoma"/>
      <w:sz w:val="16"/>
      <w:szCs w:val="16"/>
    </w:rPr>
  </w:style>
  <w:style w:type="character" w:customStyle="1" w:styleId="BalloonTextChar">
    <w:name w:val="Balloon Text Char"/>
    <w:basedOn w:val="DefaultParagraphFont"/>
    <w:link w:val="BalloonText"/>
    <w:uiPriority w:val="99"/>
    <w:semiHidden/>
    <w:rsid w:val="003D2A68"/>
    <w:rPr>
      <w:rFonts w:ascii="Tahoma" w:hAnsi="Tahoma" w:cs="Tahoma"/>
      <w:sz w:val="16"/>
      <w:szCs w:val="16"/>
    </w:rPr>
  </w:style>
  <w:style w:type="paragraph" w:styleId="NoSpacing">
    <w:name w:val="No Spacing"/>
    <w:uiPriority w:val="1"/>
    <w:qFormat/>
    <w:rsid w:val="004D3B0E"/>
  </w:style>
</w:styles>
</file>

<file path=word/webSettings.xml><?xml version="1.0" encoding="utf-8"?>
<w:webSettings xmlns:r="http://schemas.openxmlformats.org/officeDocument/2006/relationships" xmlns:w="http://schemas.openxmlformats.org/wordprocessingml/2006/main">
  <w:divs>
    <w:div w:id="1555313607">
      <w:bodyDiv w:val="1"/>
      <w:marLeft w:val="0"/>
      <w:marRight w:val="0"/>
      <w:marTop w:val="0"/>
      <w:marBottom w:val="0"/>
      <w:divBdr>
        <w:top w:val="none" w:sz="0" w:space="0" w:color="auto"/>
        <w:left w:val="none" w:sz="0" w:space="0" w:color="auto"/>
        <w:bottom w:val="none" w:sz="0" w:space="0" w:color="auto"/>
        <w:right w:val="none" w:sz="0" w:space="0" w:color="auto"/>
      </w:divBdr>
      <w:divsChild>
        <w:div w:id="1258519478">
          <w:marLeft w:val="0"/>
          <w:marRight w:val="0"/>
          <w:marTop w:val="0"/>
          <w:marBottom w:val="0"/>
          <w:divBdr>
            <w:top w:val="none" w:sz="0" w:space="0" w:color="auto"/>
            <w:left w:val="none" w:sz="0" w:space="0" w:color="auto"/>
            <w:bottom w:val="none" w:sz="0" w:space="0" w:color="auto"/>
            <w:right w:val="none" w:sz="0" w:space="0" w:color="auto"/>
          </w:divBdr>
        </w:div>
        <w:div w:id="88160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3</cp:revision>
  <cp:lastPrinted>2015-02-13T12:31:00Z</cp:lastPrinted>
  <dcterms:created xsi:type="dcterms:W3CDTF">2015-05-28T13:58:00Z</dcterms:created>
  <dcterms:modified xsi:type="dcterms:W3CDTF">2015-05-28T14:02:00Z</dcterms:modified>
</cp:coreProperties>
</file>